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DB0BDB"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D93D2C">
        <w:rPr>
          <w:rFonts w:ascii="Arial" w:hAnsi="Arial" w:cs="Arial"/>
        </w:rPr>
        <w:t>MB</w:t>
      </w:r>
      <w:r w:rsidR="00067A30">
        <w:rPr>
          <w:rFonts w:ascii="Arial" w:hAnsi="Arial" w:cs="Arial"/>
        </w:rPr>
        <w:t>70</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DB0BDB">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DB0BDB">
        <w:rPr>
          <w:rFonts w:ascii="Arial" w:hAnsi="Arial" w:cs="Arial"/>
        </w:rPr>
        <w:t>e will be 44</w:t>
      </w:r>
      <w:r w:rsidR="00BE411B">
        <w:rPr>
          <w:rFonts w:ascii="Arial" w:hAnsi="Arial" w:cs="Arial"/>
        </w:rPr>
        <w:t xml:space="preserve">” x </w:t>
      </w:r>
      <w:r w:rsidR="00DB0BDB">
        <w:rPr>
          <w:rFonts w:ascii="Arial" w:hAnsi="Arial" w:cs="Arial"/>
        </w:rPr>
        <w:t>75” (1118</w:t>
      </w:r>
      <w:r w:rsidR="004744D8">
        <w:rPr>
          <w:rFonts w:ascii="Arial" w:hAnsi="Arial" w:cs="Arial"/>
        </w:rPr>
        <w:t xml:space="preserve"> x </w:t>
      </w:r>
      <w:r w:rsidR="00DB0BDB">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DB0BDB">
        <w:rPr>
          <w:rFonts w:ascii="Arial" w:hAnsi="Arial" w:cs="Arial"/>
        </w:rPr>
        <w:t>ess than 59</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DB0BDB">
        <w:rPr>
          <w:rFonts w:ascii="Arial" w:hAnsi="Arial" w:cs="Arial"/>
        </w:rPr>
        <w:t>actor shall not be more than .29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D93D2C">
        <w:rPr>
          <w:rFonts w:ascii="Arial" w:hAnsi="Arial" w:cs="Arial"/>
        </w:rPr>
        <w:t>MB</w:t>
      </w:r>
      <w:r w:rsidR="00110AD2">
        <w:rPr>
          <w:rFonts w:ascii="Arial" w:hAnsi="Arial" w:cs="Arial"/>
        </w:rPr>
        <w:t>70</w:t>
      </w:r>
      <w:r w:rsidR="007A3B60">
        <w:rPr>
          <w:rFonts w:ascii="Arial" w:hAnsi="Arial" w:cs="Arial"/>
        </w:rPr>
        <w:t xml:space="preserve"> </w:t>
      </w:r>
      <w:r w:rsidR="00DB0BDB">
        <w:rPr>
          <w:rFonts w:ascii="Arial" w:hAnsi="Arial" w:cs="Arial"/>
        </w:rPr>
        <w:t>Single Hung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DB0BDB" w:rsidRPr="00DB0BDB" w:rsidRDefault="00DB0BDB"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6767F3">
        <w:rPr>
          <w:rFonts w:ascii="Arial" w:hAnsi="Arial" w:cs="Arial"/>
        </w:rPr>
        <w:t>AAMA 902 qualified stainless steel coil balances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w:t>
      </w:r>
      <w:r w:rsidR="00F5293A">
        <w:rPr>
          <w:rFonts w:ascii="Arial" w:hAnsi="Arial" w:cs="Arial"/>
        </w:rPr>
        <w:t>that is compatible with 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52422"/>
    <w:rsid w:val="00353CE5"/>
    <w:rsid w:val="00386EC2"/>
    <w:rsid w:val="003A4D9B"/>
    <w:rsid w:val="00416F6A"/>
    <w:rsid w:val="0047242A"/>
    <w:rsid w:val="004744D8"/>
    <w:rsid w:val="004B4702"/>
    <w:rsid w:val="004D5928"/>
    <w:rsid w:val="004E0904"/>
    <w:rsid w:val="004F66C6"/>
    <w:rsid w:val="005725DA"/>
    <w:rsid w:val="005B29A7"/>
    <w:rsid w:val="00616042"/>
    <w:rsid w:val="00657792"/>
    <w:rsid w:val="006767F3"/>
    <w:rsid w:val="00692105"/>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50537"/>
    <w:rsid w:val="00873481"/>
    <w:rsid w:val="00876090"/>
    <w:rsid w:val="00877D63"/>
    <w:rsid w:val="00884992"/>
    <w:rsid w:val="008B4C2E"/>
    <w:rsid w:val="008E5B4B"/>
    <w:rsid w:val="008F2740"/>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01DDA"/>
    <w:rsid w:val="00C04A0A"/>
    <w:rsid w:val="00C736AF"/>
    <w:rsid w:val="00D93D2C"/>
    <w:rsid w:val="00D9763D"/>
    <w:rsid w:val="00DB0BDB"/>
    <w:rsid w:val="00DC1C3D"/>
    <w:rsid w:val="00E11526"/>
    <w:rsid w:val="00E824CB"/>
    <w:rsid w:val="00E84067"/>
    <w:rsid w:val="00EC03C8"/>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2019-12-09T16:48:00Z</dcterms:created>
  <dcterms:modified xsi:type="dcterms:W3CDTF">2019-12-09T17:01:00Z</dcterms:modified>
</cp:coreProperties>
</file>