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137174" w:rsidP="00A462EF">
      <w:pPr>
        <w:spacing w:after="0" w:line="240" w:lineRule="auto"/>
        <w:jc w:val="center"/>
        <w:rPr>
          <w:rFonts w:ascii="Arial" w:hAnsi="Arial" w:cs="Arial"/>
        </w:rPr>
      </w:pPr>
      <w:r>
        <w:rPr>
          <w:rFonts w:ascii="Arial" w:hAnsi="Arial" w:cs="Arial"/>
        </w:rPr>
        <w:t>Out-Swing Casement</w:t>
      </w:r>
      <w:r w:rsidR="007B71A2">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A462EF">
        <w:rPr>
          <w:rFonts w:ascii="Arial" w:hAnsi="Arial" w:cs="Arial"/>
        </w:rPr>
        <w:t xml:space="preserve"> CW-PG</w:t>
      </w:r>
      <w:r w:rsidR="007B71A2">
        <w:rPr>
          <w:rFonts w:ascii="Arial" w:hAnsi="Arial" w:cs="Arial"/>
        </w:rPr>
        <w:t>8</w:t>
      </w:r>
      <w:r w:rsidR="00A462EF">
        <w:rPr>
          <w:rFonts w:ascii="Arial" w:hAnsi="Arial" w:cs="Arial"/>
        </w:rPr>
        <w:t>0-</w:t>
      </w:r>
      <w:r w:rsidR="00137174">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w:t>
      </w:r>
      <w:r w:rsidR="00C22C84">
        <w:rPr>
          <w:rFonts w:ascii="Arial" w:hAnsi="Arial" w:cs="Arial"/>
        </w:rPr>
        <w:t>s set forth in AAMA/WDMA/CSA 101</w:t>
      </w:r>
      <w:r>
        <w:rPr>
          <w:rFonts w:ascii="Arial" w:hAnsi="Arial" w:cs="Arial"/>
        </w:rPr>
        <w:t>/I.S.2/A440-11</w:t>
      </w:r>
      <w:r w:rsidR="001B4E32">
        <w:rPr>
          <w:rFonts w:ascii="Arial" w:hAnsi="Arial" w:cs="Arial"/>
        </w:rPr>
        <w:t xml:space="preserve"> and size will be 32” x 60” (813</w:t>
      </w:r>
      <w:r w:rsidR="00E824CB">
        <w:rPr>
          <w:rFonts w:ascii="Arial" w:hAnsi="Arial" w:cs="Arial"/>
        </w:rPr>
        <w:t xml:space="preserve"> x </w:t>
      </w:r>
      <w:r w:rsidR="001B4E32">
        <w:rPr>
          <w:rFonts w:ascii="Arial" w:hAnsi="Arial" w:cs="Arial"/>
        </w:rPr>
        <w:t>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DA0262">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544EBD">
        <w:rPr>
          <w:rFonts w:ascii="Arial" w:hAnsi="Arial" w:cs="Arial"/>
        </w:rPr>
        <w:t>e inoperable per ASTM E330 at 120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E572A9">
        <w:rPr>
          <w:rFonts w:ascii="Arial" w:hAnsi="Arial" w:cs="Arial"/>
        </w:rPr>
        <w:t xml:space="preserve"> (CRF) shall not be less than 60</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136216">
        <w:rPr>
          <w:rFonts w:ascii="Arial" w:hAnsi="Arial" w:cs="Arial"/>
        </w:rPr>
        <w:t>with AAMA 1503-09</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in accordance with NFRC 500-201</w:t>
      </w:r>
      <w:r w:rsidR="00511FD9">
        <w:rPr>
          <w:rFonts w:ascii="Arial" w:hAnsi="Arial" w:cs="Arial"/>
        </w:rPr>
        <w:t>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w:t>
      </w:r>
      <w:r w:rsidR="004550D7">
        <w:rPr>
          <w:rFonts w:ascii="Arial" w:hAnsi="Arial" w:cs="Arial"/>
        </w:rPr>
        <w:t>hall not be more than .49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w:t>
      </w:r>
      <w:r w:rsidR="00E10F3D">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 xml:space="preserve">0 </w:t>
      </w:r>
      <w:r w:rsidR="00BA303C">
        <w:rPr>
          <w:rFonts w:ascii="Arial" w:hAnsi="Arial" w:cs="Arial"/>
        </w:rPr>
        <w:t>Out-Swing Casement</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115027" w:rsidP="007A580A">
      <w:pPr>
        <w:pStyle w:val="ListParagraph"/>
        <w:numPr>
          <w:ilvl w:val="2"/>
          <w:numId w:val="6"/>
        </w:numPr>
        <w:spacing w:after="0" w:line="240" w:lineRule="auto"/>
        <w:rPr>
          <w:rFonts w:ascii="Arial" w:hAnsi="Arial" w:cs="Arial"/>
          <w:b/>
        </w:rPr>
      </w:pPr>
      <w:r>
        <w:rPr>
          <w:rFonts w:ascii="Arial" w:hAnsi="Arial" w:cs="Arial"/>
        </w:rPr>
        <w:t>6063-T6 alloy</w:t>
      </w:r>
      <w:bookmarkStart w:id="0" w:name="_GoBack"/>
      <w:bookmarkEnd w:id="0"/>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lastRenderedPageBreak/>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15027"/>
    <w:rsid w:val="00136216"/>
    <w:rsid w:val="00137174"/>
    <w:rsid w:val="001711A1"/>
    <w:rsid w:val="001B4E32"/>
    <w:rsid w:val="00224327"/>
    <w:rsid w:val="00232FF6"/>
    <w:rsid w:val="00263F97"/>
    <w:rsid w:val="00352422"/>
    <w:rsid w:val="003A4D9B"/>
    <w:rsid w:val="003F0B56"/>
    <w:rsid w:val="00405F58"/>
    <w:rsid w:val="00416F6A"/>
    <w:rsid w:val="004550D7"/>
    <w:rsid w:val="004B4702"/>
    <w:rsid w:val="004E0904"/>
    <w:rsid w:val="004F66C6"/>
    <w:rsid w:val="00511FD9"/>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76090"/>
    <w:rsid w:val="00877D63"/>
    <w:rsid w:val="00884992"/>
    <w:rsid w:val="008B4C2E"/>
    <w:rsid w:val="008E5B4B"/>
    <w:rsid w:val="009108DC"/>
    <w:rsid w:val="009267C6"/>
    <w:rsid w:val="00976343"/>
    <w:rsid w:val="00994781"/>
    <w:rsid w:val="009A2AAB"/>
    <w:rsid w:val="00A142AF"/>
    <w:rsid w:val="00A32219"/>
    <w:rsid w:val="00A44A2F"/>
    <w:rsid w:val="00A462EF"/>
    <w:rsid w:val="00AB1E92"/>
    <w:rsid w:val="00AB7710"/>
    <w:rsid w:val="00AF1443"/>
    <w:rsid w:val="00B36E1D"/>
    <w:rsid w:val="00B81766"/>
    <w:rsid w:val="00B83F31"/>
    <w:rsid w:val="00BA303C"/>
    <w:rsid w:val="00BB440B"/>
    <w:rsid w:val="00BE513E"/>
    <w:rsid w:val="00BF1CEE"/>
    <w:rsid w:val="00BF3E7B"/>
    <w:rsid w:val="00C22C84"/>
    <w:rsid w:val="00C41B9A"/>
    <w:rsid w:val="00C736AF"/>
    <w:rsid w:val="00D9763D"/>
    <w:rsid w:val="00DA0262"/>
    <w:rsid w:val="00DC1C3D"/>
    <w:rsid w:val="00E10F3D"/>
    <w:rsid w:val="00E572A9"/>
    <w:rsid w:val="00E824CB"/>
    <w:rsid w:val="00EC03C8"/>
    <w:rsid w:val="00F52AF0"/>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BB6B4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BB6B4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BB6B4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BB6B4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BB6B4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BB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11</cp:revision>
  <dcterms:created xsi:type="dcterms:W3CDTF">2019-01-08T16:12:00Z</dcterms:created>
  <dcterms:modified xsi:type="dcterms:W3CDTF">2019-04-15T13:00:00Z</dcterms:modified>
</cp:coreProperties>
</file>