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137174" w:rsidP="00A462EF">
      <w:pPr>
        <w:spacing w:after="0" w:line="240" w:lineRule="auto"/>
        <w:jc w:val="center"/>
        <w:rPr>
          <w:rFonts w:ascii="Arial" w:hAnsi="Arial" w:cs="Arial"/>
        </w:rPr>
      </w:pPr>
      <w:r>
        <w:rPr>
          <w:rFonts w:ascii="Arial" w:hAnsi="Arial" w:cs="Arial"/>
        </w:rPr>
        <w:t>Out-Swing Casement</w:t>
      </w:r>
      <w:r w:rsidR="007B71A2">
        <w:rPr>
          <w:rFonts w:ascii="Arial" w:hAnsi="Arial" w:cs="Arial"/>
        </w:rPr>
        <w:t xml:space="preserve"> </w:t>
      </w:r>
      <w:r w:rsidR="00B852B8">
        <w:rPr>
          <w:rFonts w:ascii="Arial" w:hAnsi="Arial" w:cs="Arial"/>
        </w:rPr>
        <w:t xml:space="preserve">Impact </w:t>
      </w:r>
      <w:r w:rsidR="007B71A2">
        <w:rPr>
          <w:rFonts w:ascii="Arial" w:hAnsi="Arial" w:cs="Arial"/>
        </w:rPr>
        <w:t>Window</w:t>
      </w:r>
    </w:p>
    <w:p w:rsidR="00A462EF" w:rsidRDefault="00BF3E7B" w:rsidP="00A462EF">
      <w:pPr>
        <w:spacing w:after="0" w:line="240" w:lineRule="auto"/>
        <w:jc w:val="center"/>
        <w:rPr>
          <w:rFonts w:ascii="Arial" w:hAnsi="Arial" w:cs="Arial"/>
        </w:rPr>
      </w:pPr>
      <w:r>
        <w:rPr>
          <w:rFonts w:ascii="Arial" w:hAnsi="Arial" w:cs="Arial"/>
        </w:rPr>
        <w:t>Series 3</w:t>
      </w:r>
      <w:r w:rsidR="007B71A2">
        <w:rPr>
          <w:rFonts w:ascii="Arial" w:hAnsi="Arial" w:cs="Arial"/>
        </w:rPr>
        <w:t>20</w:t>
      </w:r>
      <w:r w:rsidR="00B852B8">
        <w:rPr>
          <w:rFonts w:ascii="Arial" w:hAnsi="Arial" w:cs="Arial"/>
        </w:rPr>
        <w:t xml:space="preserve">i </w:t>
      </w:r>
      <w:r w:rsidR="00A462EF">
        <w:rPr>
          <w:rFonts w:ascii="Arial" w:hAnsi="Arial" w:cs="Arial"/>
        </w:rPr>
        <w:t>PG</w:t>
      </w:r>
      <w:r w:rsidR="007B71A2">
        <w:rPr>
          <w:rFonts w:ascii="Arial" w:hAnsi="Arial" w:cs="Arial"/>
        </w:rPr>
        <w:t>8</w:t>
      </w:r>
      <w:r w:rsidR="00A462EF">
        <w:rPr>
          <w:rFonts w:ascii="Arial" w:hAnsi="Arial" w:cs="Arial"/>
        </w:rPr>
        <w:t>0-</w:t>
      </w:r>
      <w:r w:rsidR="00137174">
        <w:rPr>
          <w:rFonts w:ascii="Arial" w:hAnsi="Arial" w:cs="Arial"/>
        </w:rPr>
        <w:t>C</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bookmarkStart w:id="0" w:name="_GoBack"/>
      <w:bookmarkEnd w:id="0"/>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B852B8" w:rsidRPr="00E824CB" w:rsidRDefault="00B852B8" w:rsidP="00B852B8">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ASTM E283, ASTM E330, ASTM E331, ASTM E1886, ASTM E1996, TAS 201, TAS 202, and TAS 203</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B852B8" w:rsidRPr="00994781" w:rsidRDefault="00B852B8" w:rsidP="00B852B8">
      <w:pPr>
        <w:pStyle w:val="ListParagraph"/>
        <w:numPr>
          <w:ilvl w:val="2"/>
          <w:numId w:val="5"/>
        </w:numPr>
        <w:spacing w:after="0" w:line="240" w:lineRule="auto"/>
        <w:rPr>
          <w:rFonts w:ascii="Arial" w:hAnsi="Arial" w:cs="Arial"/>
          <w:b/>
        </w:rPr>
      </w:pPr>
      <w:r>
        <w:rPr>
          <w:rFonts w:ascii="Arial" w:hAnsi="Arial" w:cs="Arial"/>
        </w:rPr>
        <w:t>Air Infiltration</w:t>
      </w:r>
    </w:p>
    <w:p w:rsidR="00B852B8" w:rsidRPr="00994781" w:rsidRDefault="00B852B8" w:rsidP="00B852B8">
      <w:pPr>
        <w:pStyle w:val="ListParagraph"/>
        <w:numPr>
          <w:ilvl w:val="3"/>
          <w:numId w:val="5"/>
        </w:numPr>
        <w:spacing w:after="0" w:line="240" w:lineRule="auto"/>
        <w:rPr>
          <w:rFonts w:ascii="Arial" w:hAnsi="Arial" w:cs="Arial"/>
          <w:b/>
        </w:rPr>
      </w:pPr>
      <w:r>
        <w:rPr>
          <w:rFonts w:ascii="Arial" w:hAnsi="Arial" w:cs="Arial"/>
        </w:rPr>
        <w:t>Not to exceed .</w:t>
      </w:r>
      <w:r>
        <w:rPr>
          <w:rFonts w:ascii="Arial" w:hAnsi="Arial" w:cs="Arial"/>
        </w:rPr>
        <w:t>10</w:t>
      </w:r>
      <w:r>
        <w:rPr>
          <w:rFonts w:ascii="Arial" w:hAnsi="Arial" w:cs="Arial"/>
        </w:rPr>
        <w:t xml:space="preserve"> cfm/SF of unit per ASTM E283 and TAS 202 at static air pressure different of 6.24 PSF (300 Pa)</w:t>
      </w:r>
    </w:p>
    <w:p w:rsidR="00B852B8" w:rsidRPr="00994781" w:rsidRDefault="00B852B8" w:rsidP="00B852B8">
      <w:pPr>
        <w:pStyle w:val="ListParagraph"/>
        <w:numPr>
          <w:ilvl w:val="2"/>
          <w:numId w:val="5"/>
        </w:numPr>
        <w:spacing w:after="0" w:line="240" w:lineRule="auto"/>
        <w:rPr>
          <w:rFonts w:ascii="Arial" w:hAnsi="Arial" w:cs="Arial"/>
          <w:b/>
        </w:rPr>
      </w:pPr>
      <w:r>
        <w:rPr>
          <w:rFonts w:ascii="Arial" w:hAnsi="Arial" w:cs="Arial"/>
        </w:rPr>
        <w:t>Water Resistance Test</w:t>
      </w:r>
    </w:p>
    <w:p w:rsidR="00B852B8" w:rsidRPr="00994781" w:rsidRDefault="00B852B8" w:rsidP="00B852B8">
      <w:pPr>
        <w:pStyle w:val="ListParagraph"/>
        <w:numPr>
          <w:ilvl w:val="3"/>
          <w:numId w:val="5"/>
        </w:numPr>
        <w:spacing w:after="0" w:line="240" w:lineRule="auto"/>
        <w:rPr>
          <w:rFonts w:ascii="Arial" w:hAnsi="Arial" w:cs="Arial"/>
          <w:b/>
        </w:rPr>
      </w:pPr>
      <w:r>
        <w:rPr>
          <w:rFonts w:ascii="Arial" w:hAnsi="Arial" w:cs="Arial"/>
        </w:rPr>
        <w:t>No uncontrolled water leakage per ASTM E331 and TAS 202 at static air pressure different of 15 PSF</w:t>
      </w:r>
    </w:p>
    <w:p w:rsidR="00B852B8" w:rsidRPr="00994781" w:rsidRDefault="00B852B8" w:rsidP="00B852B8">
      <w:pPr>
        <w:pStyle w:val="ListParagraph"/>
        <w:numPr>
          <w:ilvl w:val="2"/>
          <w:numId w:val="5"/>
        </w:numPr>
        <w:spacing w:after="0" w:line="240" w:lineRule="auto"/>
        <w:rPr>
          <w:rFonts w:ascii="Arial" w:hAnsi="Arial" w:cs="Arial"/>
          <w:b/>
        </w:rPr>
      </w:pPr>
      <w:r>
        <w:rPr>
          <w:rFonts w:ascii="Arial" w:hAnsi="Arial" w:cs="Arial"/>
        </w:rPr>
        <w:t>Uniform Load Deflection Test</w:t>
      </w:r>
    </w:p>
    <w:p w:rsidR="00B852B8" w:rsidRPr="00AF1443" w:rsidRDefault="00B852B8" w:rsidP="00B852B8">
      <w:pPr>
        <w:pStyle w:val="ListParagraph"/>
        <w:numPr>
          <w:ilvl w:val="3"/>
          <w:numId w:val="5"/>
        </w:numPr>
        <w:spacing w:after="0" w:line="240" w:lineRule="auto"/>
        <w:rPr>
          <w:rFonts w:ascii="Arial" w:hAnsi="Arial" w:cs="Arial"/>
          <w:b/>
        </w:rPr>
      </w:pPr>
      <w:r>
        <w:rPr>
          <w:rFonts w:ascii="Arial" w:hAnsi="Arial" w:cs="Arial"/>
        </w:rPr>
        <w:t>No member shall deflect more than L/175 of its span per ASTM E330 and TAS 202 at 80 PSF positive and negative pressure</w:t>
      </w:r>
    </w:p>
    <w:p w:rsidR="00B852B8" w:rsidRPr="00AF1443" w:rsidRDefault="00B852B8" w:rsidP="00B852B8">
      <w:pPr>
        <w:pStyle w:val="ListParagraph"/>
        <w:numPr>
          <w:ilvl w:val="2"/>
          <w:numId w:val="5"/>
        </w:numPr>
        <w:spacing w:after="0" w:line="240" w:lineRule="auto"/>
        <w:rPr>
          <w:rFonts w:ascii="Arial" w:hAnsi="Arial" w:cs="Arial"/>
          <w:b/>
        </w:rPr>
      </w:pPr>
      <w:r>
        <w:rPr>
          <w:rFonts w:ascii="Arial" w:hAnsi="Arial" w:cs="Arial"/>
        </w:rPr>
        <w:t>Uniform Load Structural Test</w:t>
      </w:r>
    </w:p>
    <w:p w:rsidR="00B852B8" w:rsidRPr="00AF1443" w:rsidRDefault="00B852B8" w:rsidP="00B852B8">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be inoperable per ASTM E330 and TAS 202 at 120 PSF positive and negative pressure</w:t>
      </w:r>
    </w:p>
    <w:p w:rsidR="00B852B8" w:rsidRPr="00247008" w:rsidRDefault="00B852B8" w:rsidP="00B852B8">
      <w:pPr>
        <w:pStyle w:val="ListParagraph"/>
        <w:numPr>
          <w:ilvl w:val="2"/>
          <w:numId w:val="5"/>
        </w:numPr>
        <w:spacing w:after="0" w:line="240" w:lineRule="auto"/>
        <w:rPr>
          <w:rFonts w:ascii="Arial" w:hAnsi="Arial" w:cs="Arial"/>
          <w:b/>
        </w:rPr>
      </w:pPr>
      <w:r>
        <w:rPr>
          <w:rFonts w:ascii="Arial" w:hAnsi="Arial" w:cs="Arial"/>
        </w:rPr>
        <w:t>Large Missile Impact Test</w:t>
      </w:r>
    </w:p>
    <w:p w:rsidR="00B852B8" w:rsidRPr="00DC412B" w:rsidRDefault="00B852B8" w:rsidP="00B852B8">
      <w:pPr>
        <w:pStyle w:val="ListParagraph"/>
        <w:numPr>
          <w:ilvl w:val="3"/>
          <w:numId w:val="5"/>
        </w:numPr>
        <w:spacing w:after="0" w:line="240" w:lineRule="auto"/>
        <w:rPr>
          <w:rFonts w:ascii="Arial" w:hAnsi="Arial" w:cs="Arial"/>
          <w:b/>
        </w:rPr>
      </w:pPr>
      <w:r>
        <w:rPr>
          <w:rFonts w:ascii="Arial" w:hAnsi="Arial" w:cs="Arial"/>
        </w:rPr>
        <w:t>No penetration of 8’-3” 9 pound projectile at missile level D per ASTM E1996-14 and TAS 201</w:t>
      </w:r>
    </w:p>
    <w:p w:rsidR="00B852B8" w:rsidRPr="00DC412B" w:rsidRDefault="00B852B8" w:rsidP="00B852B8">
      <w:pPr>
        <w:pStyle w:val="ListParagraph"/>
        <w:numPr>
          <w:ilvl w:val="2"/>
          <w:numId w:val="5"/>
        </w:numPr>
        <w:spacing w:after="0" w:line="240" w:lineRule="auto"/>
        <w:rPr>
          <w:rFonts w:ascii="Arial" w:hAnsi="Arial" w:cs="Arial"/>
          <w:b/>
        </w:rPr>
      </w:pPr>
      <w:r>
        <w:rPr>
          <w:rFonts w:ascii="Arial" w:hAnsi="Arial" w:cs="Arial"/>
        </w:rPr>
        <w:t>Uniform Load Cyclic Test</w:t>
      </w:r>
    </w:p>
    <w:p w:rsidR="00B852B8" w:rsidRPr="001A5254" w:rsidRDefault="00B852B8" w:rsidP="00B852B8">
      <w:pPr>
        <w:pStyle w:val="ListParagraph"/>
        <w:numPr>
          <w:ilvl w:val="3"/>
          <w:numId w:val="5"/>
        </w:numPr>
        <w:spacing w:after="0" w:line="240" w:lineRule="auto"/>
        <w:rPr>
          <w:rFonts w:ascii="Arial" w:hAnsi="Arial" w:cs="Arial"/>
          <w:b/>
        </w:rPr>
      </w:pPr>
      <w:r>
        <w:rPr>
          <w:rFonts w:ascii="Arial" w:hAnsi="Arial" w:cs="Arial"/>
        </w:rPr>
        <w:t>No penetration after large missile level D testing per ASTM E1886-13 and TAS 203 cyclic load testing at 80 PSF both positive and negative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Condensation Resistance Fact</w:t>
      </w:r>
      <w:r w:rsidR="00877D63">
        <w:rPr>
          <w:rFonts w:ascii="Arial" w:hAnsi="Arial" w:cs="Arial"/>
        </w:rPr>
        <w:t>or</w:t>
      </w:r>
      <w:r w:rsidR="00E572A9">
        <w:rPr>
          <w:rFonts w:ascii="Arial" w:hAnsi="Arial" w:cs="Arial"/>
        </w:rPr>
        <w:t xml:space="preserve"> (CRF) shall not be less than 60</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136216">
        <w:rPr>
          <w:rFonts w:ascii="Arial" w:hAnsi="Arial" w:cs="Arial"/>
        </w:rPr>
        <w:t>with AAMA 1503-09</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F90E17">
        <w:rPr>
          <w:rFonts w:ascii="Arial" w:hAnsi="Arial" w:cs="Arial"/>
        </w:rPr>
        <w:t>(CR) shall not be less than 41</w:t>
      </w:r>
      <w:r w:rsidR="00877D63">
        <w:rPr>
          <w:rFonts w:ascii="Arial" w:hAnsi="Arial" w:cs="Arial"/>
        </w:rPr>
        <w:t xml:space="preserve"> when glazed with .2</w:t>
      </w:r>
      <w:r w:rsidR="00F90E17">
        <w:rPr>
          <w:rFonts w:ascii="Arial" w:hAnsi="Arial" w:cs="Arial"/>
        </w:rPr>
        <w:t>4</w:t>
      </w:r>
      <w:r w:rsidR="008E5B4B">
        <w:rPr>
          <w:rFonts w:ascii="Arial" w:hAnsi="Arial" w:cs="Arial"/>
        </w:rPr>
        <w:t xml:space="preserve"> center of glass U-Factor when tested in accordance with NFRC 500-201</w:t>
      </w:r>
      <w:r w:rsidR="00511FD9">
        <w:rPr>
          <w:rFonts w:ascii="Arial" w:hAnsi="Arial" w:cs="Arial"/>
        </w:rPr>
        <w:t>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7B71A2">
        <w:rPr>
          <w:rFonts w:ascii="Arial" w:hAnsi="Arial" w:cs="Arial"/>
        </w:rPr>
        <w:t>actor s</w:t>
      </w:r>
      <w:r w:rsidR="004550D7">
        <w:rPr>
          <w:rFonts w:ascii="Arial" w:hAnsi="Arial" w:cs="Arial"/>
        </w:rPr>
        <w:t>hall not be more than .49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w:t>
      </w:r>
      <w:r w:rsidR="00E10F3D">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lastRenderedPageBreak/>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B71A2">
        <w:rPr>
          <w:rFonts w:ascii="Arial" w:hAnsi="Arial" w:cs="Arial"/>
        </w:rPr>
        <w:t>32</w:t>
      </w:r>
      <w:r w:rsidR="007A3B60">
        <w:rPr>
          <w:rFonts w:ascii="Arial" w:hAnsi="Arial" w:cs="Arial"/>
        </w:rPr>
        <w:t>0</w:t>
      </w:r>
      <w:r w:rsidR="00B852B8">
        <w:rPr>
          <w:rFonts w:ascii="Arial" w:hAnsi="Arial" w:cs="Arial"/>
        </w:rPr>
        <w:t>i Impact</w:t>
      </w:r>
      <w:r w:rsidR="007A3B60">
        <w:rPr>
          <w:rFonts w:ascii="Arial" w:hAnsi="Arial" w:cs="Arial"/>
        </w:rPr>
        <w:t xml:space="preserve"> </w:t>
      </w:r>
      <w:r w:rsidR="00BA303C">
        <w:rPr>
          <w:rFonts w:ascii="Arial" w:hAnsi="Arial" w:cs="Arial"/>
        </w:rPr>
        <w:t>Out-Swing Casement</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115027"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B852B8">
        <w:rPr>
          <w:rFonts w:ascii="Arial" w:hAnsi="Arial" w:cs="Arial"/>
        </w:rPr>
        <w:t>stainless steel</w:t>
      </w:r>
      <w:r w:rsidR="007B71A2">
        <w:rPr>
          <w:rFonts w:ascii="Arial" w:hAnsi="Arial" w:cs="Arial"/>
        </w:rPr>
        <w:t xml:space="preserv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B852B8">
        <w:rPr>
          <w:rFonts w:ascii="Arial" w:hAnsi="Arial" w:cs="Arial"/>
        </w:rPr>
        <w:t>five knuckle aluminum butt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7B71A2">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lastRenderedPageBreak/>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B852B8" w:rsidRPr="007D1AEC" w:rsidRDefault="00B852B8" w:rsidP="00B852B8">
      <w:pPr>
        <w:pStyle w:val="ListParagraph"/>
        <w:numPr>
          <w:ilvl w:val="1"/>
          <w:numId w:val="6"/>
        </w:numPr>
        <w:spacing w:after="0" w:line="240" w:lineRule="auto"/>
        <w:rPr>
          <w:rFonts w:ascii="Arial" w:hAnsi="Arial" w:cs="Arial"/>
          <w:b/>
        </w:rPr>
      </w:pPr>
      <w:r>
        <w:rPr>
          <w:rFonts w:ascii="Arial" w:hAnsi="Arial" w:cs="Arial"/>
        </w:rPr>
        <w:t xml:space="preserve">Receptors </w:t>
      </w:r>
    </w:p>
    <w:p w:rsidR="00B852B8" w:rsidRPr="005B29A7" w:rsidRDefault="00B852B8" w:rsidP="00B852B8">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B852B8" w:rsidRPr="00A32219" w:rsidRDefault="00B852B8" w:rsidP="00B852B8">
      <w:pPr>
        <w:pStyle w:val="ListParagraph"/>
        <w:numPr>
          <w:ilvl w:val="3"/>
          <w:numId w:val="6"/>
        </w:numPr>
        <w:spacing w:after="0" w:line="240" w:lineRule="auto"/>
        <w:rPr>
          <w:rFonts w:ascii="Arial" w:hAnsi="Arial" w:cs="Arial"/>
          <w:b/>
        </w:rPr>
      </w:pPr>
    </w:p>
    <w:p w:rsidR="00B852B8" w:rsidRPr="00A32219" w:rsidRDefault="00B852B8" w:rsidP="00B852B8">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B852B8" w:rsidRPr="0068559B" w:rsidRDefault="00B852B8" w:rsidP="00B852B8">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B852B8" w:rsidRPr="00A32219" w:rsidRDefault="00B852B8" w:rsidP="00B852B8">
      <w:pPr>
        <w:pStyle w:val="ListParagraph"/>
        <w:numPr>
          <w:ilvl w:val="2"/>
          <w:numId w:val="6"/>
        </w:numPr>
        <w:spacing w:after="0" w:line="240" w:lineRule="auto"/>
        <w:rPr>
          <w:rFonts w:ascii="Arial" w:hAnsi="Arial" w:cs="Arial"/>
          <w:b/>
        </w:rPr>
      </w:pPr>
      <w:r>
        <w:rPr>
          <w:rFonts w:ascii="Arial" w:hAnsi="Arial" w:cs="Arial"/>
        </w:rPr>
        <w:t>Receptor system must be subjected to same test requirements and performance as the window as outlined in Section 1.2 Letter B.</w:t>
      </w:r>
    </w:p>
    <w:p w:rsidR="00B852B8" w:rsidRPr="00A32219" w:rsidRDefault="00B852B8" w:rsidP="00B852B8">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B852B8" w:rsidRPr="00A32219" w:rsidRDefault="00B852B8" w:rsidP="00B852B8">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B852B8" w:rsidRPr="00A32219" w:rsidRDefault="00B852B8" w:rsidP="00B852B8">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B852B8" w:rsidRPr="0068559B" w:rsidRDefault="00B852B8" w:rsidP="00B852B8">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B852B8" w:rsidRPr="00A32219" w:rsidRDefault="00B852B8" w:rsidP="00B852B8">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must be subjected to same test requirements and performance as the window as outlined in Section 1.2 Letter B.</w:t>
      </w:r>
    </w:p>
    <w:p w:rsidR="00B852B8" w:rsidRPr="00A32219" w:rsidRDefault="00B852B8" w:rsidP="00B852B8">
      <w:pPr>
        <w:pStyle w:val="ListParagraph"/>
        <w:numPr>
          <w:ilvl w:val="2"/>
          <w:numId w:val="6"/>
        </w:numPr>
        <w:spacing w:after="0" w:line="240" w:lineRule="auto"/>
        <w:rPr>
          <w:rFonts w:ascii="Arial" w:hAnsi="Arial" w:cs="Arial"/>
          <w:b/>
        </w:rPr>
      </w:pPr>
    </w:p>
    <w:p w:rsidR="00B852B8" w:rsidRPr="00A32219" w:rsidRDefault="00B852B8" w:rsidP="00B852B8">
      <w:pPr>
        <w:pStyle w:val="ListParagraph"/>
        <w:numPr>
          <w:ilvl w:val="1"/>
          <w:numId w:val="6"/>
        </w:numPr>
        <w:spacing w:after="0" w:line="240" w:lineRule="auto"/>
        <w:rPr>
          <w:rFonts w:ascii="Arial" w:hAnsi="Arial" w:cs="Arial"/>
          <w:b/>
        </w:rPr>
      </w:pPr>
      <w:r>
        <w:rPr>
          <w:rFonts w:ascii="Arial" w:hAnsi="Arial" w:cs="Arial"/>
        </w:rPr>
        <w:t>Mullions</w:t>
      </w:r>
    </w:p>
    <w:p w:rsidR="00B852B8" w:rsidRPr="00A32219" w:rsidRDefault="00B852B8" w:rsidP="00B852B8">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B852B8" w:rsidRPr="00A32219" w:rsidRDefault="00B852B8" w:rsidP="00B852B8">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B852B8" w:rsidRPr="0068559B" w:rsidRDefault="00B852B8" w:rsidP="00B852B8">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B852B8" w:rsidRDefault="00B852B8" w:rsidP="00B852B8">
      <w:pPr>
        <w:pStyle w:val="ListParagraph"/>
        <w:numPr>
          <w:ilvl w:val="2"/>
          <w:numId w:val="6"/>
        </w:numPr>
        <w:spacing w:after="0" w:line="240" w:lineRule="auto"/>
        <w:rPr>
          <w:rFonts w:ascii="Arial" w:hAnsi="Arial" w:cs="Arial"/>
        </w:rPr>
      </w:pPr>
      <w:r>
        <w:rPr>
          <w:rFonts w:ascii="Arial" w:hAnsi="Arial" w:cs="Arial"/>
        </w:rPr>
        <w:t>Mullions must be subjected to same test requirements and performance as the window as outlined in Section 1.2 Letter B.</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lastRenderedPageBreak/>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15027"/>
    <w:rsid w:val="00136216"/>
    <w:rsid w:val="00137174"/>
    <w:rsid w:val="001711A1"/>
    <w:rsid w:val="001B4E32"/>
    <w:rsid w:val="00224327"/>
    <w:rsid w:val="00232FF6"/>
    <w:rsid w:val="00263F97"/>
    <w:rsid w:val="00352422"/>
    <w:rsid w:val="003A4D9B"/>
    <w:rsid w:val="003F0B56"/>
    <w:rsid w:val="00405F58"/>
    <w:rsid w:val="00416F6A"/>
    <w:rsid w:val="004550D7"/>
    <w:rsid w:val="004B4702"/>
    <w:rsid w:val="004E0904"/>
    <w:rsid w:val="004F66C6"/>
    <w:rsid w:val="00511FD9"/>
    <w:rsid w:val="00544EBD"/>
    <w:rsid w:val="005725DA"/>
    <w:rsid w:val="005B29A7"/>
    <w:rsid w:val="00616042"/>
    <w:rsid w:val="00657792"/>
    <w:rsid w:val="006A5C05"/>
    <w:rsid w:val="007231A4"/>
    <w:rsid w:val="0079264A"/>
    <w:rsid w:val="007A3B60"/>
    <w:rsid w:val="007A580A"/>
    <w:rsid w:val="007B71A2"/>
    <w:rsid w:val="007D1AEC"/>
    <w:rsid w:val="007D656D"/>
    <w:rsid w:val="00813D95"/>
    <w:rsid w:val="008218BE"/>
    <w:rsid w:val="00841063"/>
    <w:rsid w:val="00876090"/>
    <w:rsid w:val="00877D63"/>
    <w:rsid w:val="00884992"/>
    <w:rsid w:val="008B4C2E"/>
    <w:rsid w:val="008E5B4B"/>
    <w:rsid w:val="009108DC"/>
    <w:rsid w:val="009267C6"/>
    <w:rsid w:val="00976343"/>
    <w:rsid w:val="00994781"/>
    <w:rsid w:val="009A2AAB"/>
    <w:rsid w:val="00A142AF"/>
    <w:rsid w:val="00A32219"/>
    <w:rsid w:val="00A44A2F"/>
    <w:rsid w:val="00A462EF"/>
    <w:rsid w:val="00AB1E92"/>
    <w:rsid w:val="00AB7710"/>
    <w:rsid w:val="00AF1443"/>
    <w:rsid w:val="00B36A01"/>
    <w:rsid w:val="00B36E1D"/>
    <w:rsid w:val="00B81766"/>
    <w:rsid w:val="00B83F31"/>
    <w:rsid w:val="00B852B8"/>
    <w:rsid w:val="00BA303C"/>
    <w:rsid w:val="00BB440B"/>
    <w:rsid w:val="00BE513E"/>
    <w:rsid w:val="00BF1CEE"/>
    <w:rsid w:val="00BF3E7B"/>
    <w:rsid w:val="00C22C84"/>
    <w:rsid w:val="00C41B9A"/>
    <w:rsid w:val="00C736AF"/>
    <w:rsid w:val="00D9763D"/>
    <w:rsid w:val="00DA0262"/>
    <w:rsid w:val="00DC1C3D"/>
    <w:rsid w:val="00E10F3D"/>
    <w:rsid w:val="00E572A9"/>
    <w:rsid w:val="00E824CB"/>
    <w:rsid w:val="00EC03C8"/>
    <w:rsid w:val="00F52AF0"/>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BB6B4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BB6B4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BB6B4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BB6B4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BB6B4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BB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dcterms:created xsi:type="dcterms:W3CDTF">2020-02-27T00:48:00Z</dcterms:created>
  <dcterms:modified xsi:type="dcterms:W3CDTF">2020-02-27T00:52:00Z</dcterms:modified>
</cp:coreProperties>
</file>